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2513" w:rsidRPr="00CA5DBE" w:rsidRDefault="00135FF9">
      <w:pPr>
        <w:pStyle w:val="Heading1"/>
        <w:widowControl w:val="0"/>
        <w:spacing w:after="0"/>
        <w:jc w:val="center"/>
        <w:rPr>
          <w:b/>
          <w:color w:val="000000"/>
          <w:sz w:val="22"/>
          <w:szCs w:val="22"/>
        </w:rPr>
      </w:pPr>
      <w:r w:rsidRPr="00CA5DBE">
        <w:rPr>
          <w:b/>
          <w:color w:val="000000"/>
          <w:sz w:val="22"/>
          <w:szCs w:val="22"/>
        </w:rPr>
        <w:t>OAKLAND UNIFIED SCHOOL DISTRICT</w:t>
      </w:r>
    </w:p>
    <w:p w14:paraId="00000002" w14:textId="77777777" w:rsidR="004F2513" w:rsidRPr="00CA5DBE" w:rsidRDefault="00135FF9">
      <w:pPr>
        <w:pStyle w:val="Heading1"/>
        <w:widowControl w:val="0"/>
        <w:spacing w:after="0"/>
        <w:jc w:val="center"/>
        <w:rPr>
          <w:smallCaps/>
          <w:color w:val="000000"/>
          <w:sz w:val="20"/>
          <w:szCs w:val="20"/>
        </w:rPr>
      </w:pPr>
      <w:r w:rsidRPr="00CA5DBE">
        <w:rPr>
          <w:b/>
          <w:color w:val="000000"/>
          <w:sz w:val="20"/>
          <w:szCs w:val="20"/>
        </w:rPr>
        <w:t>GOVERNING BOARD</w:t>
      </w:r>
      <w:r w:rsidRPr="00CA5DBE">
        <w:rPr>
          <w:smallCaps/>
          <w:color w:val="000000"/>
          <w:sz w:val="20"/>
          <w:szCs w:val="20"/>
        </w:rPr>
        <w:t> </w:t>
      </w:r>
    </w:p>
    <w:p w14:paraId="00000003" w14:textId="77777777" w:rsidR="004F2513" w:rsidRPr="00CA5DBE" w:rsidRDefault="00135FF9">
      <w:pPr>
        <w:pStyle w:val="Heading1"/>
        <w:widowControl w:val="0"/>
        <w:spacing w:after="0"/>
        <w:jc w:val="center"/>
        <w:rPr>
          <w:b/>
          <w:smallCaps/>
          <w:color w:val="000000"/>
          <w:sz w:val="20"/>
          <w:szCs w:val="20"/>
        </w:rPr>
      </w:pPr>
      <w:r w:rsidRPr="00CA5DBE">
        <w:rPr>
          <w:b/>
          <w:smallCaps/>
          <w:color w:val="000000"/>
          <w:sz w:val="20"/>
          <w:szCs w:val="20"/>
        </w:rPr>
        <w:t>NOTICE OF PUBLIC HEARING</w:t>
      </w:r>
      <w:r w:rsidRPr="00CA5DBE">
        <w:rPr>
          <w:b/>
          <w:smallCaps/>
          <w:color w:val="000000"/>
          <w:sz w:val="20"/>
          <w:szCs w:val="20"/>
        </w:rPr>
        <w:br/>
      </w:r>
      <w:r w:rsidRPr="00CA5DBE">
        <w:rPr>
          <w:smallCaps/>
          <w:color w:val="000000"/>
          <w:sz w:val="20"/>
          <w:szCs w:val="20"/>
        </w:rPr>
        <w:br/>
      </w:r>
      <w:r w:rsidRPr="00CA5DBE">
        <w:rPr>
          <w:b/>
          <w:smallCaps/>
          <w:color w:val="000000"/>
          <w:sz w:val="20"/>
          <w:szCs w:val="20"/>
        </w:rPr>
        <w:t xml:space="preserve">DISTRICT’S SUFFICIENCY OF TEXTBOOKS AND INSTRUCTIONAL MATERIALS </w:t>
      </w:r>
    </w:p>
    <w:p w14:paraId="00000004" w14:textId="0287B628" w:rsidR="004F2513" w:rsidRPr="00CA5DBE" w:rsidRDefault="00135FF9">
      <w:pPr>
        <w:pStyle w:val="Heading1"/>
        <w:widowControl w:val="0"/>
        <w:spacing w:after="0"/>
        <w:jc w:val="center"/>
        <w:rPr>
          <w:color w:val="000000"/>
          <w:sz w:val="20"/>
          <w:szCs w:val="20"/>
        </w:rPr>
      </w:pPr>
      <w:r w:rsidRPr="00CA5DBE">
        <w:rPr>
          <w:b/>
          <w:smallCaps/>
          <w:color w:val="000000"/>
          <w:sz w:val="20"/>
          <w:szCs w:val="20"/>
        </w:rPr>
        <w:t xml:space="preserve">SCHOOL YEAR </w:t>
      </w:r>
      <w:r w:rsidRPr="00CA5DBE">
        <w:rPr>
          <w:b/>
          <w:color w:val="000000"/>
          <w:sz w:val="20"/>
          <w:szCs w:val="20"/>
        </w:rPr>
        <w:t>202</w:t>
      </w:r>
      <w:r w:rsidR="00CE7229" w:rsidRPr="00CA5DBE">
        <w:rPr>
          <w:b/>
          <w:color w:val="000000"/>
          <w:sz w:val="20"/>
          <w:szCs w:val="20"/>
        </w:rPr>
        <w:t>3</w:t>
      </w:r>
      <w:r w:rsidRPr="00CA5DBE">
        <w:rPr>
          <w:b/>
          <w:color w:val="000000"/>
          <w:sz w:val="20"/>
          <w:szCs w:val="20"/>
        </w:rPr>
        <w:t>-202</w:t>
      </w:r>
      <w:r w:rsidR="00CE7229" w:rsidRPr="00CA5DBE">
        <w:rPr>
          <w:b/>
          <w:color w:val="000000"/>
          <w:sz w:val="20"/>
          <w:szCs w:val="20"/>
        </w:rPr>
        <w:t>4</w:t>
      </w:r>
    </w:p>
    <w:p w14:paraId="00000005" w14:textId="77777777" w:rsidR="004F2513" w:rsidRPr="00CA5DBE" w:rsidRDefault="00135FF9">
      <w:pPr>
        <w:pStyle w:val="Heading1"/>
        <w:widowControl w:val="0"/>
        <w:spacing w:after="0"/>
        <w:rPr>
          <w:color w:val="000000"/>
          <w:sz w:val="20"/>
          <w:szCs w:val="20"/>
        </w:rPr>
      </w:pPr>
      <w:r w:rsidRPr="00CA5DBE">
        <w:rPr>
          <w:color w:val="000000"/>
          <w:sz w:val="20"/>
          <w:szCs w:val="20"/>
        </w:rPr>
        <w:t> </w:t>
      </w:r>
    </w:p>
    <w:p w14:paraId="00000006" w14:textId="77777777" w:rsidR="004F2513" w:rsidRPr="00CA5DBE" w:rsidRDefault="00135FF9">
      <w:pPr>
        <w:widowControl w:val="0"/>
        <w:pBdr>
          <w:top w:val="nil"/>
          <w:left w:val="nil"/>
          <w:bottom w:val="nil"/>
          <w:right w:val="nil"/>
          <w:between w:val="nil"/>
        </w:pBdr>
        <w:spacing w:after="0" w:line="240" w:lineRule="auto"/>
        <w:rPr>
          <w:rFonts w:eastAsia="Georgia" w:cs="Georgia"/>
          <w:b/>
        </w:rPr>
      </w:pPr>
      <w:r w:rsidRPr="00CA5DBE">
        <w:rPr>
          <w:rFonts w:eastAsia="Georgia" w:cs="Georgia"/>
          <w:b/>
        </w:rPr>
        <w:t xml:space="preserve">TO ALL INTERESTED PARTIES, IN PARTICULAR, BUT NOT EXCLUSIVELY, PARENTS, TEACHERS, BARGAINING UNIT LEADERS, AND MEMBERS OF THE COMMUNITY INTERESTED IN THE AFFAIRS OF THE OAKLAND UNIFIED SCHOOL DISTRICT </w:t>
      </w:r>
    </w:p>
    <w:p w14:paraId="00000007" w14:textId="77777777" w:rsidR="004F2513" w:rsidRPr="00CA5DBE" w:rsidRDefault="004F2513">
      <w:pPr>
        <w:widowControl w:val="0"/>
        <w:pBdr>
          <w:top w:val="nil"/>
          <w:left w:val="nil"/>
          <w:bottom w:val="nil"/>
          <w:right w:val="nil"/>
          <w:between w:val="nil"/>
        </w:pBdr>
        <w:spacing w:after="0" w:line="240" w:lineRule="auto"/>
        <w:rPr>
          <w:rFonts w:eastAsia="Georgia" w:cs="Georgia"/>
        </w:rPr>
      </w:pPr>
    </w:p>
    <w:p w14:paraId="00000008" w14:textId="0C3455D6" w:rsidR="004F2513" w:rsidRPr="00CA5DBE" w:rsidRDefault="00135FF9">
      <w:pPr>
        <w:widowControl w:val="0"/>
        <w:pBdr>
          <w:top w:val="nil"/>
          <w:left w:val="nil"/>
          <w:bottom w:val="nil"/>
          <w:right w:val="nil"/>
          <w:between w:val="nil"/>
        </w:pBdr>
        <w:spacing w:after="0" w:line="240" w:lineRule="auto"/>
        <w:rPr>
          <w:rFonts w:eastAsia="Georgia" w:cs="Georgia"/>
        </w:rPr>
      </w:pPr>
      <w:r w:rsidRPr="00CA5DBE">
        <w:rPr>
          <w:rFonts w:eastAsia="Georgia" w:cs="Georgia"/>
          <w:b/>
          <w:smallCaps/>
        </w:rPr>
        <w:t xml:space="preserve">PLEASE TAKE NOTICE THAT ON, </w:t>
      </w:r>
      <w:r w:rsidRPr="00CA5DBE">
        <w:rPr>
          <w:b/>
          <w:smallCaps/>
        </w:rPr>
        <w:t>SEPTEMBER</w:t>
      </w:r>
      <w:r w:rsidRPr="00CA5DBE">
        <w:rPr>
          <w:rFonts w:eastAsia="Georgia" w:cs="Georgia"/>
          <w:b/>
          <w:smallCaps/>
        </w:rPr>
        <w:t xml:space="preserve"> </w:t>
      </w:r>
      <w:r w:rsidR="00CE7229" w:rsidRPr="00CA5DBE">
        <w:rPr>
          <w:rFonts w:eastAsia="Georgia" w:cs="Georgia"/>
          <w:b/>
          <w:smallCaps/>
        </w:rPr>
        <w:t>13</w:t>
      </w:r>
      <w:r w:rsidRPr="00CA5DBE">
        <w:rPr>
          <w:rFonts w:eastAsia="Georgia" w:cs="Georgia"/>
          <w:b/>
          <w:smallCaps/>
        </w:rPr>
        <w:t>, 202</w:t>
      </w:r>
      <w:r w:rsidR="00CE7229" w:rsidRPr="00CA5DBE">
        <w:rPr>
          <w:rFonts w:eastAsia="Georgia" w:cs="Georgia"/>
          <w:b/>
          <w:smallCaps/>
        </w:rPr>
        <w:t>3</w:t>
      </w:r>
      <w:r w:rsidRPr="00CA5DBE">
        <w:rPr>
          <w:rFonts w:eastAsia="Georgia" w:cs="Georgia"/>
        </w:rPr>
        <w:t>, at a Regular Meeting of the Governing Board (“Board”) of the Oakland Unified School District, the Board, at 7:00 P.M., or as soon thereafter as the matter may be heard, will hold a Public Hearing on the District’s Sufficiency of Textbooks and Instructional Materials</w:t>
      </w:r>
      <w:r w:rsidRPr="00CA5DBE">
        <w:rPr>
          <w:rFonts w:eastAsia="Georgia" w:cs="Georgia"/>
          <w:vertAlign w:val="superscript"/>
        </w:rPr>
        <w:footnoteReference w:id="1"/>
      </w:r>
      <w:r w:rsidRPr="00CA5DBE">
        <w:rPr>
          <w:rFonts w:eastAsia="Georgia" w:cs="Georgia"/>
        </w:rPr>
        <w:t>—School Year 202</w:t>
      </w:r>
      <w:r w:rsidR="00CE7229" w:rsidRPr="00CA5DBE">
        <w:rPr>
          <w:rFonts w:eastAsia="Georgia" w:cs="Georgia"/>
        </w:rPr>
        <w:t>3</w:t>
      </w:r>
      <w:r w:rsidRPr="00CA5DBE">
        <w:rPr>
          <w:rFonts w:eastAsia="Georgia" w:cs="Georgia"/>
        </w:rPr>
        <w:t>-202</w:t>
      </w:r>
      <w:r w:rsidR="00CE7229" w:rsidRPr="00CA5DBE">
        <w:rPr>
          <w:rFonts w:eastAsia="Georgia" w:cs="Georgia"/>
        </w:rPr>
        <w:t>4</w:t>
      </w:r>
      <w:r w:rsidRPr="00CA5DBE">
        <w:rPr>
          <w:rFonts w:eastAsia="Georgia" w:cs="Georgia"/>
        </w:rPr>
        <w:t xml:space="preserve"> via internet streaming (via Zoom and Granicus Live Manager, simultaneously). Following the conclusion of the hearing the Board shall make a determination, by Resolution, as delineated in (a), (b) and (c) below.   </w:t>
      </w:r>
    </w:p>
    <w:p w14:paraId="00000009" w14:textId="77777777" w:rsidR="004F2513" w:rsidRPr="00CA5DBE" w:rsidRDefault="004F2513">
      <w:pPr>
        <w:widowControl w:val="0"/>
        <w:pBdr>
          <w:top w:val="nil"/>
          <w:left w:val="nil"/>
          <w:bottom w:val="nil"/>
          <w:right w:val="nil"/>
          <w:between w:val="nil"/>
        </w:pBdr>
        <w:spacing w:after="0" w:line="240" w:lineRule="auto"/>
        <w:rPr>
          <w:rFonts w:eastAsia="Georgia" w:cs="Georgia"/>
        </w:rPr>
      </w:pPr>
    </w:p>
    <w:p w14:paraId="0000000A" w14:textId="77777777" w:rsidR="004F2513" w:rsidRPr="00CA5DBE" w:rsidRDefault="00135FF9">
      <w:pPr>
        <w:shd w:val="clear" w:color="auto" w:fill="FFFFFF"/>
        <w:spacing w:line="240" w:lineRule="auto"/>
      </w:pPr>
      <w:r w:rsidRPr="00CA5DBE">
        <w:t>California Education Code Section 60119 requires that the Board hold a public hearing, within the first eight weeks of school, to determine:</w:t>
      </w:r>
    </w:p>
    <w:p w14:paraId="0000000B" w14:textId="77777777" w:rsidR="004F2513" w:rsidRPr="00CA5DBE" w:rsidRDefault="00135FF9">
      <w:pPr>
        <w:shd w:val="clear" w:color="auto" w:fill="FFFFFF"/>
        <w:spacing w:line="240" w:lineRule="auto"/>
      </w:pPr>
      <w:r w:rsidRPr="00CA5DBE">
        <w:br/>
        <w:t xml:space="preserve">(a) whether each pupil in each school of the district has sufficient textbooks or instructional materials or both, that are aligned to the content standards adopted by the state board [of education] in each of the following subjects, as appropriate, that are consistent with the content and cycles of curriculum framework adopted by the California Board of Education: </w:t>
      </w:r>
    </w:p>
    <w:p w14:paraId="0000000C" w14:textId="77777777" w:rsidR="004F2513" w:rsidRPr="00CA5DBE" w:rsidRDefault="00135FF9">
      <w:pPr>
        <w:numPr>
          <w:ilvl w:val="0"/>
          <w:numId w:val="1"/>
        </w:numPr>
        <w:pBdr>
          <w:top w:val="nil"/>
          <w:left w:val="nil"/>
          <w:bottom w:val="nil"/>
          <w:right w:val="nil"/>
          <w:between w:val="nil"/>
        </w:pBdr>
        <w:shd w:val="clear" w:color="auto" w:fill="FFFFFF"/>
        <w:spacing w:before="75" w:after="0" w:line="240" w:lineRule="auto"/>
        <w:ind w:right="300"/>
        <w:rPr>
          <w:rFonts w:eastAsia="Georgia" w:cs="Georgia"/>
          <w:color w:val="333333"/>
        </w:rPr>
      </w:pPr>
      <w:r w:rsidRPr="00CA5DBE">
        <w:rPr>
          <w:rFonts w:eastAsia="Georgia" w:cs="Georgia"/>
          <w:color w:val="333333"/>
        </w:rPr>
        <w:t>Mathematics,</w:t>
      </w:r>
    </w:p>
    <w:p w14:paraId="0000000D" w14:textId="77777777" w:rsidR="004F2513" w:rsidRPr="00CA5DBE" w:rsidRDefault="00135FF9">
      <w:pPr>
        <w:numPr>
          <w:ilvl w:val="0"/>
          <w:numId w:val="1"/>
        </w:numPr>
        <w:pBdr>
          <w:top w:val="nil"/>
          <w:left w:val="nil"/>
          <w:bottom w:val="nil"/>
          <w:right w:val="nil"/>
          <w:between w:val="nil"/>
        </w:pBdr>
        <w:shd w:val="clear" w:color="auto" w:fill="FFFFFF"/>
        <w:spacing w:after="0" w:line="240" w:lineRule="auto"/>
        <w:ind w:right="300"/>
        <w:rPr>
          <w:rFonts w:eastAsia="Georgia" w:cs="Georgia"/>
          <w:color w:val="333333"/>
        </w:rPr>
      </w:pPr>
      <w:r w:rsidRPr="00CA5DBE">
        <w:rPr>
          <w:rFonts w:eastAsia="Georgia" w:cs="Georgia"/>
          <w:color w:val="333333"/>
        </w:rPr>
        <w:t>Science,</w:t>
      </w:r>
    </w:p>
    <w:p w14:paraId="0000000E" w14:textId="77777777" w:rsidR="004F2513" w:rsidRPr="00CA5DBE" w:rsidRDefault="00135FF9">
      <w:pPr>
        <w:numPr>
          <w:ilvl w:val="0"/>
          <w:numId w:val="1"/>
        </w:numPr>
        <w:pBdr>
          <w:top w:val="nil"/>
          <w:left w:val="nil"/>
          <w:bottom w:val="nil"/>
          <w:right w:val="nil"/>
          <w:between w:val="nil"/>
        </w:pBdr>
        <w:shd w:val="clear" w:color="auto" w:fill="FFFFFF"/>
        <w:spacing w:after="0" w:line="240" w:lineRule="auto"/>
        <w:ind w:right="300"/>
        <w:rPr>
          <w:rFonts w:eastAsia="Georgia" w:cs="Georgia"/>
          <w:color w:val="333333"/>
        </w:rPr>
      </w:pPr>
      <w:r w:rsidRPr="00CA5DBE">
        <w:rPr>
          <w:rFonts w:eastAsia="Georgia" w:cs="Georgia"/>
          <w:color w:val="333333"/>
        </w:rPr>
        <w:t>History-social science,</w:t>
      </w:r>
    </w:p>
    <w:p w14:paraId="0000000F" w14:textId="77777777" w:rsidR="004F2513" w:rsidRPr="00CA5DBE" w:rsidRDefault="00135FF9">
      <w:pPr>
        <w:numPr>
          <w:ilvl w:val="0"/>
          <w:numId w:val="1"/>
        </w:numPr>
        <w:pBdr>
          <w:top w:val="nil"/>
          <w:left w:val="nil"/>
          <w:bottom w:val="nil"/>
          <w:right w:val="nil"/>
          <w:between w:val="nil"/>
        </w:pBdr>
        <w:shd w:val="clear" w:color="auto" w:fill="FFFFFF"/>
        <w:spacing w:line="240" w:lineRule="auto"/>
        <w:ind w:right="300"/>
        <w:rPr>
          <w:rFonts w:eastAsia="Georgia" w:cs="Georgia"/>
          <w:color w:val="333333"/>
        </w:rPr>
      </w:pPr>
      <w:r w:rsidRPr="00CA5DBE">
        <w:rPr>
          <w:rFonts w:eastAsia="Georgia" w:cs="Georgia"/>
          <w:color w:val="333333"/>
        </w:rPr>
        <w:t xml:space="preserve">English language arts, including the English language development component of an adopted program; and </w:t>
      </w:r>
    </w:p>
    <w:p w14:paraId="00000010" w14:textId="77777777" w:rsidR="004F2513" w:rsidRPr="00CA5DBE" w:rsidRDefault="00135FF9">
      <w:pPr>
        <w:shd w:val="clear" w:color="auto" w:fill="FFFFFF"/>
        <w:spacing w:before="75" w:line="240" w:lineRule="auto"/>
        <w:ind w:right="300"/>
        <w:rPr>
          <w:color w:val="333333"/>
        </w:rPr>
      </w:pPr>
      <w:r w:rsidRPr="00CA5DBE">
        <w:rPr>
          <w:color w:val="333333"/>
        </w:rPr>
        <w:t xml:space="preserve">(b) whether each pupil enrolled in a world language or health course has sufficient textbooks or instructional materials that are consistent with the content and cycles of the curriculum frameworks adopted by the state board for those subjects; and </w:t>
      </w:r>
    </w:p>
    <w:p w14:paraId="00000011" w14:textId="77777777" w:rsidR="004F2513" w:rsidRPr="00CA5DBE" w:rsidRDefault="00135FF9">
      <w:pPr>
        <w:shd w:val="clear" w:color="auto" w:fill="FFFFFF"/>
        <w:spacing w:before="75" w:line="240" w:lineRule="auto"/>
        <w:ind w:right="300"/>
        <w:rPr>
          <w:color w:val="333333"/>
        </w:rPr>
      </w:pPr>
      <w:r w:rsidRPr="00CA5DBE">
        <w:rPr>
          <w:color w:val="333333"/>
        </w:rPr>
        <w:t xml:space="preserve">(c) the availability of laboratory science equipment as applicable to science laboratory courses offered in grades 9 to 12 inclusive. </w:t>
      </w:r>
    </w:p>
    <w:p w14:paraId="00000012" w14:textId="37B60EAF" w:rsidR="004F2513" w:rsidRPr="00CA5DBE" w:rsidRDefault="00135FF9">
      <w:pPr>
        <w:widowControl w:val="0"/>
        <w:pBdr>
          <w:top w:val="nil"/>
          <w:left w:val="nil"/>
          <w:bottom w:val="nil"/>
          <w:right w:val="nil"/>
          <w:between w:val="nil"/>
        </w:pBdr>
        <w:spacing w:after="0" w:line="240" w:lineRule="auto"/>
        <w:rPr>
          <w:rFonts w:eastAsia="Georgia" w:cs="Georgia"/>
        </w:rPr>
      </w:pPr>
      <w:r w:rsidRPr="00CA5DBE">
        <w:rPr>
          <w:rFonts w:eastAsia="Georgia" w:cs="Georgia"/>
        </w:rPr>
        <w:t>A copy of the proposed Resolution and the Report (findings) on District’s Sufficiency of Textbooks and Instructional Materials—School Year 202</w:t>
      </w:r>
      <w:r w:rsidR="00CE7229" w:rsidRPr="00CA5DBE">
        <w:rPr>
          <w:rFonts w:eastAsia="Georgia" w:cs="Georgia"/>
        </w:rPr>
        <w:t>3</w:t>
      </w:r>
      <w:r w:rsidRPr="00CA5DBE">
        <w:rPr>
          <w:rFonts w:eastAsia="Georgia" w:cs="Georgia"/>
        </w:rPr>
        <w:t>-202</w:t>
      </w:r>
      <w:r w:rsidR="00CE7229" w:rsidRPr="00CA5DBE">
        <w:rPr>
          <w:rFonts w:eastAsia="Georgia" w:cs="Georgia"/>
        </w:rPr>
        <w:t>4</w:t>
      </w:r>
      <w:r w:rsidRPr="00CA5DBE">
        <w:rPr>
          <w:rFonts w:eastAsia="Georgia" w:cs="Georgia"/>
        </w:rPr>
        <w:t xml:space="preserve"> are available for review on the World Wide Web on or after September 1, 202</w:t>
      </w:r>
      <w:r w:rsidR="00CE7229" w:rsidRPr="00CA5DBE">
        <w:rPr>
          <w:rFonts w:eastAsia="Georgia" w:cs="Georgia"/>
        </w:rPr>
        <w:t>3</w:t>
      </w:r>
      <w:r w:rsidRPr="00CA5DBE">
        <w:rPr>
          <w:rFonts w:eastAsia="Georgia" w:cs="Georgia"/>
        </w:rPr>
        <w:t xml:space="preserve">, at </w:t>
      </w:r>
      <w:hyperlink r:id="rId8">
        <w:r w:rsidRPr="00CA5DBE">
          <w:rPr>
            <w:rFonts w:eastAsia="Georgia" w:cs="Georgia"/>
            <w:color w:val="0563C1"/>
            <w:u w:val="single"/>
          </w:rPr>
          <w:t>http://www.ousd.org/domain/69</w:t>
        </w:r>
      </w:hyperlink>
      <w:r w:rsidRPr="00CA5DBE">
        <w:rPr>
          <w:rFonts w:eastAsia="Georgia" w:cs="Georgia"/>
        </w:rPr>
        <w:t>. </w:t>
      </w:r>
      <w:r w:rsidRPr="00CA5DBE">
        <w:rPr>
          <w:rFonts w:eastAsia="Georgia" w:cs="Georgia"/>
        </w:rPr>
        <w:br/>
      </w:r>
    </w:p>
    <w:p w14:paraId="00000013" w14:textId="77777777" w:rsidR="004F2513" w:rsidRPr="00CA5DBE" w:rsidRDefault="004F2513">
      <w:pPr>
        <w:widowControl w:val="0"/>
        <w:pBdr>
          <w:top w:val="nil"/>
          <w:left w:val="nil"/>
          <w:bottom w:val="nil"/>
          <w:right w:val="nil"/>
          <w:between w:val="nil"/>
        </w:pBdr>
        <w:spacing w:after="0" w:line="240" w:lineRule="auto"/>
      </w:pPr>
    </w:p>
    <w:p w14:paraId="00000014" w14:textId="63BAD183" w:rsidR="004F2513" w:rsidRPr="00CA5DBE" w:rsidRDefault="00135FF9">
      <w:pPr>
        <w:widowControl w:val="0"/>
        <w:pBdr>
          <w:top w:val="nil"/>
          <w:left w:val="nil"/>
          <w:bottom w:val="nil"/>
          <w:right w:val="nil"/>
          <w:between w:val="nil"/>
        </w:pBdr>
        <w:spacing w:after="0" w:line="240" w:lineRule="auto"/>
        <w:ind w:left="4320"/>
        <w:rPr>
          <w:rFonts w:eastAsia="Georgia" w:cs="Georgia"/>
        </w:rPr>
      </w:pPr>
      <w:r w:rsidRPr="00CA5DBE">
        <w:rPr>
          <w:rFonts w:eastAsia="Georgia" w:cs="Georgia"/>
        </w:rPr>
        <w:t>s/</w:t>
      </w:r>
      <w:r w:rsidR="00CE7229" w:rsidRPr="00CA5DBE">
        <w:rPr>
          <w:rFonts w:eastAsia="Georgia" w:cs="Georgia"/>
        </w:rPr>
        <w:t>Kyla Johnson Trammell</w:t>
      </w:r>
    </w:p>
    <w:p w14:paraId="00000015" w14:textId="7FBCE1B3" w:rsidR="004F2513" w:rsidRPr="00CA5DBE" w:rsidRDefault="00135FF9">
      <w:pPr>
        <w:widowControl w:val="0"/>
        <w:pBdr>
          <w:top w:val="nil"/>
          <w:left w:val="nil"/>
          <w:bottom w:val="nil"/>
          <w:right w:val="nil"/>
          <w:between w:val="nil"/>
        </w:pBdr>
        <w:spacing w:after="0" w:line="240" w:lineRule="auto"/>
        <w:ind w:left="4320"/>
        <w:rPr>
          <w:rFonts w:eastAsia="Georgia" w:cs="Georgia"/>
        </w:rPr>
      </w:pPr>
      <w:r w:rsidRPr="00CA5DBE">
        <w:rPr>
          <w:rFonts w:eastAsia="Georgia" w:cs="Georgia"/>
        </w:rPr>
        <w:t>Secretary, Governing Board</w:t>
      </w:r>
    </w:p>
    <w:p w14:paraId="00000016" w14:textId="77777777" w:rsidR="004F2513" w:rsidRDefault="00135FF9">
      <w:pPr>
        <w:widowControl w:val="0"/>
        <w:pBdr>
          <w:top w:val="nil"/>
          <w:left w:val="nil"/>
          <w:bottom w:val="nil"/>
          <w:right w:val="nil"/>
          <w:between w:val="nil"/>
        </w:pBdr>
        <w:spacing w:after="0" w:line="240" w:lineRule="auto"/>
        <w:ind w:left="4320"/>
        <w:rPr>
          <w:rFonts w:eastAsia="Georgia" w:cs="Georgia"/>
        </w:rPr>
      </w:pPr>
      <w:r w:rsidRPr="00CA5DBE">
        <w:rPr>
          <w:rFonts w:eastAsia="Georgia" w:cs="Georgia"/>
        </w:rPr>
        <w:t>Oakland Unified School District</w:t>
      </w:r>
    </w:p>
    <w:sectPr w:rsidR="004F25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C1A0" w14:textId="77777777" w:rsidR="00DE46AB" w:rsidRDefault="00DE46AB">
      <w:pPr>
        <w:spacing w:after="0" w:line="240" w:lineRule="auto"/>
      </w:pPr>
      <w:r>
        <w:separator/>
      </w:r>
    </w:p>
  </w:endnote>
  <w:endnote w:type="continuationSeparator" w:id="0">
    <w:p w14:paraId="1B406293" w14:textId="77777777" w:rsidR="00DE46AB" w:rsidRDefault="00DE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FDCE" w14:textId="77777777" w:rsidR="00DE46AB" w:rsidRDefault="00DE46AB">
      <w:pPr>
        <w:spacing w:after="0" w:line="240" w:lineRule="auto"/>
      </w:pPr>
      <w:r>
        <w:separator/>
      </w:r>
    </w:p>
  </w:footnote>
  <w:footnote w:type="continuationSeparator" w:id="0">
    <w:p w14:paraId="731944F1" w14:textId="77777777" w:rsidR="00DE46AB" w:rsidRDefault="00DE46AB">
      <w:pPr>
        <w:spacing w:after="0" w:line="240" w:lineRule="auto"/>
      </w:pPr>
      <w:r>
        <w:continuationSeparator/>
      </w:r>
    </w:p>
  </w:footnote>
  <w:footnote w:id="1">
    <w:p w14:paraId="00000017" w14:textId="77777777" w:rsidR="004F2513" w:rsidRDefault="00135FF9">
      <w:pPr>
        <w:pBdr>
          <w:top w:val="nil"/>
          <w:left w:val="nil"/>
          <w:bottom w:val="nil"/>
          <w:right w:val="nil"/>
          <w:between w:val="nil"/>
        </w:pBdr>
        <w:spacing w:after="0" w:line="240" w:lineRule="auto"/>
        <w:rPr>
          <w:rFonts w:eastAsia="Georgia" w:cs="Georgia"/>
        </w:rPr>
      </w:pPr>
      <w:r>
        <w:rPr>
          <w:rStyle w:val="FootnoteReference"/>
        </w:rPr>
        <w:footnoteRef/>
      </w:r>
      <w:r>
        <w:rPr>
          <w:rFonts w:eastAsia="Georgia" w:cs="Georgia"/>
        </w:rPr>
        <w:t xml:space="preserve"> Sufficient textbooks or instructional materials means that each pupil, inducing English learners, has a standards-aligned textbook or instructional materials, or both to use in class and to take home. [It] does not require two sets of textbooks or instructional materials or both, to use in class and to take home. Education Code Section 60119(c)(1)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639"/>
    <w:multiLevelType w:val="multilevel"/>
    <w:tmpl w:val="2202F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719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13"/>
    <w:rsid w:val="00135FF9"/>
    <w:rsid w:val="001A0584"/>
    <w:rsid w:val="00211444"/>
    <w:rsid w:val="002F3D84"/>
    <w:rsid w:val="004F2513"/>
    <w:rsid w:val="008E6C1B"/>
    <w:rsid w:val="009C4955"/>
    <w:rsid w:val="00A64869"/>
    <w:rsid w:val="00BF19E0"/>
    <w:rsid w:val="00CA5DBE"/>
    <w:rsid w:val="00CE7229"/>
    <w:rsid w:val="00D6128E"/>
    <w:rsid w:val="00DE46AB"/>
    <w:rsid w:val="00EA7186"/>
    <w:rsid w:val="00F012AD"/>
    <w:rsid w:val="00F1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B0C8"/>
  <w15:docId w15:val="{28EC3788-1367-4CA0-82CC-33223729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US" w:eastAsia="en-US" w:bidi="ar-SA"/>
      </w:rPr>
    </w:rPrDefault>
    <w:pPrDefault>
      <w:pPr>
        <w:spacing w:after="120" w:line="28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D3"/>
    <w:rPr>
      <w:rFonts w:eastAsia="Times New Roman" w:cs="Times New Roman"/>
      <w:color w:val="000000"/>
      <w:kern w:val="28"/>
    </w:rPr>
  </w:style>
  <w:style w:type="paragraph" w:styleId="Heading1">
    <w:name w:val="heading 1"/>
    <w:basedOn w:val="Normal"/>
    <w:link w:val="Heading1Char"/>
    <w:uiPriority w:val="9"/>
    <w:qFormat/>
    <w:rsid w:val="00AA3AD3"/>
    <w:pPr>
      <w:spacing w:after="240" w:line="240" w:lineRule="auto"/>
      <w:outlineLvl w:val="0"/>
    </w:pPr>
    <w:rPr>
      <w:color w:val="D16349"/>
      <w:sz w:val="52"/>
      <w:szCs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AA3AD3"/>
    <w:rPr>
      <w:rFonts w:ascii="Georgia" w:eastAsia="Times New Roman" w:hAnsi="Georgia" w:cs="Times New Roman"/>
      <w:color w:val="D16349"/>
      <w:kern w:val="28"/>
      <w:sz w:val="52"/>
      <w:szCs w:val="52"/>
    </w:rPr>
  </w:style>
  <w:style w:type="character" w:styleId="Hyperlink">
    <w:name w:val="Hyperlink"/>
    <w:basedOn w:val="DefaultParagraphFont"/>
    <w:uiPriority w:val="99"/>
    <w:semiHidden/>
    <w:unhideWhenUsed/>
    <w:rsid w:val="00AA3AD3"/>
    <w:rPr>
      <w:color w:val="0563C1" w:themeColor="hyperlink"/>
      <w:u w:val="single"/>
    </w:rPr>
  </w:style>
  <w:style w:type="paragraph" w:styleId="BodyText">
    <w:name w:val="Body Text"/>
    <w:link w:val="BodyTextChar"/>
    <w:uiPriority w:val="99"/>
    <w:unhideWhenUsed/>
    <w:rsid w:val="00AA3AD3"/>
    <w:pPr>
      <w:spacing w:line="312" w:lineRule="auto"/>
    </w:pPr>
    <w:rPr>
      <w:rFonts w:eastAsia="Times New Roman" w:cs="Times New Roman"/>
      <w:color w:val="62797A"/>
      <w:kern w:val="28"/>
      <w:sz w:val="17"/>
      <w:szCs w:val="17"/>
    </w:rPr>
  </w:style>
  <w:style w:type="character" w:customStyle="1" w:styleId="BodyTextChar">
    <w:name w:val="Body Text Char"/>
    <w:basedOn w:val="DefaultParagraphFont"/>
    <w:link w:val="BodyText"/>
    <w:uiPriority w:val="99"/>
    <w:rsid w:val="00AA3AD3"/>
    <w:rPr>
      <w:rFonts w:ascii="Georgia" w:eastAsia="Times New Roman" w:hAnsi="Georgia" w:cs="Times New Roman"/>
      <w:color w:val="62797A"/>
      <w:kern w:val="28"/>
      <w:sz w:val="17"/>
      <w:szCs w:val="17"/>
    </w:rPr>
  </w:style>
  <w:style w:type="paragraph" w:styleId="ListParagraph">
    <w:name w:val="List Paragraph"/>
    <w:basedOn w:val="Normal"/>
    <w:uiPriority w:val="34"/>
    <w:qFormat/>
    <w:rsid w:val="00AA3AD3"/>
    <w:pPr>
      <w:ind w:left="720"/>
      <w:contextualSpacing/>
    </w:pPr>
  </w:style>
  <w:style w:type="paragraph" w:styleId="BalloonText">
    <w:name w:val="Balloon Text"/>
    <w:basedOn w:val="Normal"/>
    <w:link w:val="BalloonTextChar"/>
    <w:uiPriority w:val="99"/>
    <w:semiHidden/>
    <w:unhideWhenUsed/>
    <w:rsid w:val="00D9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1"/>
    <w:rPr>
      <w:rFonts w:ascii="Segoe UI" w:eastAsia="Times New Roman" w:hAnsi="Segoe UI" w:cs="Segoe UI"/>
      <w:color w:val="000000"/>
      <w:kern w:val="28"/>
      <w:sz w:val="18"/>
      <w:szCs w:val="18"/>
    </w:rPr>
  </w:style>
  <w:style w:type="paragraph" w:styleId="FootnoteText">
    <w:name w:val="footnote text"/>
    <w:basedOn w:val="Normal"/>
    <w:link w:val="FootnoteTextChar"/>
    <w:uiPriority w:val="99"/>
    <w:semiHidden/>
    <w:unhideWhenUsed/>
    <w:rsid w:val="00B35E67"/>
    <w:pPr>
      <w:spacing w:after="0" w:line="240" w:lineRule="auto"/>
    </w:pPr>
  </w:style>
  <w:style w:type="character" w:customStyle="1" w:styleId="FootnoteTextChar">
    <w:name w:val="Footnote Text Char"/>
    <w:basedOn w:val="DefaultParagraphFont"/>
    <w:link w:val="FootnoteText"/>
    <w:uiPriority w:val="99"/>
    <w:semiHidden/>
    <w:rsid w:val="00B35E67"/>
    <w:rPr>
      <w:rFonts w:ascii="Georgia" w:eastAsia="Times New Roman" w:hAnsi="Georgia" w:cs="Times New Roman"/>
      <w:color w:val="000000"/>
      <w:kern w:val="28"/>
      <w:sz w:val="20"/>
      <w:szCs w:val="20"/>
    </w:rPr>
  </w:style>
  <w:style w:type="character" w:styleId="FootnoteReference">
    <w:name w:val="footnote reference"/>
    <w:basedOn w:val="DefaultParagraphFont"/>
    <w:uiPriority w:val="99"/>
    <w:semiHidden/>
    <w:unhideWhenUsed/>
    <w:rsid w:val="00B35E67"/>
    <w:rPr>
      <w:vertAlign w:val="superscript"/>
    </w:rPr>
  </w:style>
  <w:style w:type="paragraph" w:styleId="Subtitle">
    <w:name w:val="Subtitle"/>
    <w:basedOn w:val="Normal"/>
    <w:next w:val="Normal"/>
    <w:uiPriority w:val="11"/>
    <w:qFormat/>
    <w:pPr>
      <w:keepNext/>
      <w:keepLines/>
      <w:spacing w:before="360" w:after="80"/>
    </w:pPr>
    <w:rPr>
      <w:rFonts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usd.org/domain/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o+NyewfYIFBAOv5GW8aw0Saqg==">AMUW2mU096Zwot8LUixMSnO76lek+uTbTA5GLKMsy9RPbbDAM1ChFoTaer/u0FkC1BGt2RM8qGwK9TiBLoiziKubDdC8078fx1V3BrN08VzVAYpnR3Be8gY=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Company>Oakland Unified School District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RAKESTRAW JR</dc:creator>
  <cp:lastModifiedBy>Renee Johnson</cp:lastModifiedBy>
  <cp:revision>2</cp:revision>
  <cp:lastPrinted>2023-08-24T19:20:00Z</cp:lastPrinted>
  <dcterms:created xsi:type="dcterms:W3CDTF">2023-08-24T20:13:00Z</dcterms:created>
  <dcterms:modified xsi:type="dcterms:W3CDTF">2023-08-24T20:13:00Z</dcterms:modified>
</cp:coreProperties>
</file>